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2178D7" w:rsidRDefault="002178D7" w:rsidP="002178D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децембар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2178D7" w:rsidRDefault="002178D7" w:rsidP="002178D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 Б А В Е Ш Т Е Њ Е</w:t>
      </w: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Pr="00C27797" w:rsidRDefault="002178D7" w:rsidP="002178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Обавештавамо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ас да ће се 16. седница Одбора за привреду, регионални развој, трговину, туризам и енергетику, сазвана за уторак, 9. децембар 2025. године и </w:t>
      </w:r>
      <w:r w:rsidRP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одложена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 одржати у уторак,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16. децембра 2025. године, у 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часова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III.</w:t>
      </w: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ПРЕДСЕДНИК</w:t>
      </w:r>
    </w:p>
    <w:p w:rsidR="002178D7" w:rsidRDefault="002178D7" w:rsidP="002178D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2178D7" w:rsidRDefault="002178D7" w:rsidP="002178D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2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178D7" w:rsidRDefault="002178D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C27797" w:rsidRDefault="00C27797" w:rsidP="00C2779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децембар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C27797" w:rsidRDefault="00C27797" w:rsidP="00C2779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 Б А В Е Ш Т Е Њ Е</w:t>
      </w: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Pr="00C27797" w:rsidRDefault="00C27797" w:rsidP="00C277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Обавештавамо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ас да ће се 16. седница Одбора за привреду, регионални развој, трговину, туризам и енергетику, сазвана за уторак, 9. децембар 2025. године и </w:t>
      </w:r>
      <w:r w:rsidRPr="00C277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одложена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 одржати у уторак, 16. децембра 2025. године, у 11 часова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III.</w:t>
      </w: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ПРЕДСЕДНИК</w:t>
      </w: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C27797" w:rsidRDefault="00C27797" w:rsidP="00C2779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C2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27797" w:rsidRDefault="00C2779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3D3B37" w:rsidRDefault="003D3B37" w:rsidP="003D3B3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3D3B37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3D3B37" w:rsidRPr="00421A7E" w:rsidRDefault="003D3B37" w:rsidP="003D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8. децембар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3D3B37" w:rsidRDefault="003D3B37" w:rsidP="003D3B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Pr="003D3B37" w:rsidRDefault="003D3B37" w:rsidP="003D3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 Б А В Е Ш Т Е Њ Е</w:t>
      </w: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Обавештавамо вас да је 16. седница Одбора за привреду, регионални развој, трговину, туризам и енергетику, сазвана за уторак, 9. децембар 2025. године, </w:t>
      </w:r>
      <w:r w:rsidRPr="003D3B3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одложена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 О датуму и времену одржавања седнице Одбора, обавестићемо вас накнадно.</w:t>
      </w: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ПРЕДСЕДНИК</w:t>
      </w: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3D3B37" w:rsidRDefault="003D3B37" w:rsidP="003D3B37">
      <w:pPr>
        <w:tabs>
          <w:tab w:val="left" w:pos="35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E3798" w:rsidRDefault="004E3798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BB04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214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FB200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="00AD57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 децембар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C3237" w:rsidRDefault="004E3798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C3237" w:rsidRDefault="00AD57E2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16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1673C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="00FB2004">
        <w:rPr>
          <w:rFonts w:ascii="Times New Roman" w:eastAsia="Times New Roman" w:hAnsi="Times New Roman" w:cs="Times New Roman"/>
          <w:sz w:val="24"/>
          <w:szCs w:val="24"/>
          <w:lang w:val="sr-Cyrl-RS"/>
        </w:rPr>
        <w:t>УТОРАК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D57E2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/>
        </w:rPr>
        <w:t>ЕМ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>БАР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A3422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</w:t>
      </w:r>
      <w:r w:rsidR="009C135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BC323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5C6197" w:rsidRDefault="005C619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C6197" w:rsidRPr="005C6197" w:rsidRDefault="00AD57E2" w:rsidP="005C6197">
      <w:pPr>
        <w:pStyle w:val="ListParagraph"/>
        <w:numPr>
          <w:ilvl w:val="0"/>
          <w:numId w:val="8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Усвајање записника 14</w:t>
      </w:r>
      <w:r w:rsidR="005C6197">
        <w:rPr>
          <w:lang w:val="sr-Cyrl-RS" w:eastAsia="en-GB"/>
        </w:rPr>
        <w:t xml:space="preserve">. </w:t>
      </w:r>
      <w:r>
        <w:rPr>
          <w:lang w:val="sr-Cyrl-RS" w:eastAsia="en-GB"/>
        </w:rPr>
        <w:t xml:space="preserve">и 15. </w:t>
      </w:r>
      <w:r w:rsidR="005C6197">
        <w:rPr>
          <w:lang w:val="sr-Cyrl-RS" w:eastAsia="en-GB"/>
        </w:rPr>
        <w:t>седнице Одбора.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D00BEB" w:rsidRPr="00AD57E2" w:rsidRDefault="00C61643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CS" w:eastAsia="en-GB"/>
        </w:rPr>
      </w:pPr>
      <w:r>
        <w:rPr>
          <w:rStyle w:val="colornavy"/>
          <w:lang w:val="sr-Cyrl-RS"/>
        </w:rPr>
        <w:t xml:space="preserve">Разматрање </w:t>
      </w:r>
      <w:r w:rsidR="00E13DA1">
        <w:rPr>
          <w:rStyle w:val="colornavy"/>
          <w:lang w:val="sr-Cyrl-RS"/>
        </w:rPr>
        <w:t xml:space="preserve">Годишњег извештаја Агенције за енергетику Републике Србије за 2023. годину, који </w:t>
      </w:r>
      <w:r w:rsidR="00FA3F7A">
        <w:rPr>
          <w:rStyle w:val="colornavy"/>
          <w:lang w:val="sr-Cyrl-RS"/>
        </w:rPr>
        <w:t>је поднела Агенција за енергетик</w:t>
      </w:r>
      <w:r w:rsidR="00E13DA1">
        <w:rPr>
          <w:rStyle w:val="colornavy"/>
          <w:lang w:val="sr-Cyrl-RS"/>
        </w:rPr>
        <w:t>у Републике Србије (број 02-1367/24 од 30. маја 2024. године);</w:t>
      </w:r>
    </w:p>
    <w:p w:rsidR="00AD57E2" w:rsidRPr="007B0F98" w:rsidRDefault="00FA3F7A" w:rsidP="00AD57E2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lang w:val="sr-Cyrl-CS" w:eastAsia="en-GB"/>
        </w:rPr>
      </w:pPr>
      <w:r>
        <w:rPr>
          <w:lang w:val="sr-Cyrl-CS" w:eastAsia="en-GB"/>
        </w:rPr>
        <w:t>Разматрање Годишњег извештаја Агенције за енергетику Републике Србије за 2024. годину, који је поднела Агенција за енергетику Републике Србије (број 02-1013/25 од 27. маја 2025. године).</w:t>
      </w: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сали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0E7CDB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842484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sectPr w:rsidR="00AF04BC" w:rsidSect="00542AEE"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27" w:rsidRDefault="00141E27" w:rsidP="00542AEE">
      <w:pPr>
        <w:spacing w:after="0" w:line="240" w:lineRule="auto"/>
      </w:pPr>
      <w:r>
        <w:separator/>
      </w:r>
    </w:p>
  </w:endnote>
  <w:endnote w:type="continuationSeparator" w:id="0">
    <w:p w:rsidR="00141E27" w:rsidRDefault="00141E27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27" w:rsidRDefault="00141E27" w:rsidP="00542AEE">
      <w:pPr>
        <w:spacing w:after="0" w:line="240" w:lineRule="auto"/>
      </w:pPr>
      <w:r>
        <w:separator/>
      </w:r>
    </w:p>
  </w:footnote>
  <w:footnote w:type="continuationSeparator" w:id="0">
    <w:p w:rsidR="00141E27" w:rsidRDefault="00141E27" w:rsidP="0054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0E7CDB"/>
    <w:rsid w:val="00141E27"/>
    <w:rsid w:val="001555FC"/>
    <w:rsid w:val="001673C7"/>
    <w:rsid w:val="001B4B4B"/>
    <w:rsid w:val="001F6935"/>
    <w:rsid w:val="00203056"/>
    <w:rsid w:val="002073D0"/>
    <w:rsid w:val="002178D7"/>
    <w:rsid w:val="00355242"/>
    <w:rsid w:val="003D2941"/>
    <w:rsid w:val="003D3B37"/>
    <w:rsid w:val="00421A7E"/>
    <w:rsid w:val="00446910"/>
    <w:rsid w:val="004D167B"/>
    <w:rsid w:val="004E3798"/>
    <w:rsid w:val="00542AEE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42484"/>
    <w:rsid w:val="00855944"/>
    <w:rsid w:val="009101A8"/>
    <w:rsid w:val="009C135B"/>
    <w:rsid w:val="009C2198"/>
    <w:rsid w:val="00A21A40"/>
    <w:rsid w:val="00A33511"/>
    <w:rsid w:val="00A3422C"/>
    <w:rsid w:val="00A37BB4"/>
    <w:rsid w:val="00A476BF"/>
    <w:rsid w:val="00A664C3"/>
    <w:rsid w:val="00AC516D"/>
    <w:rsid w:val="00AD57E2"/>
    <w:rsid w:val="00AF04BC"/>
    <w:rsid w:val="00AF58ED"/>
    <w:rsid w:val="00B614B2"/>
    <w:rsid w:val="00BB04FF"/>
    <w:rsid w:val="00BC3237"/>
    <w:rsid w:val="00BE2211"/>
    <w:rsid w:val="00C27797"/>
    <w:rsid w:val="00C60729"/>
    <w:rsid w:val="00C61643"/>
    <w:rsid w:val="00D00BEB"/>
    <w:rsid w:val="00D814B7"/>
    <w:rsid w:val="00DF05FE"/>
    <w:rsid w:val="00E13DA1"/>
    <w:rsid w:val="00E41F71"/>
    <w:rsid w:val="00F063B0"/>
    <w:rsid w:val="00F97806"/>
    <w:rsid w:val="00FA3F7A"/>
    <w:rsid w:val="00FB2004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0C6C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485C-EAE0-420F-B349-4CCD8F07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Aleksandra Balać</cp:lastModifiedBy>
  <cp:revision>4</cp:revision>
  <cp:lastPrinted>2025-12-04T09:57:00Z</cp:lastPrinted>
  <dcterms:created xsi:type="dcterms:W3CDTF">2025-12-08T17:05:00Z</dcterms:created>
  <dcterms:modified xsi:type="dcterms:W3CDTF">2025-12-16T09:34:00Z</dcterms:modified>
</cp:coreProperties>
</file>